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5" w:rsidRPr="00911EC0" w:rsidRDefault="001336E5" w:rsidP="001336E5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1336E5" w:rsidRDefault="001336E5" w:rsidP="001336E5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>
        <w:rPr>
          <w:b/>
          <w:bCs/>
          <w:sz w:val="32"/>
          <w:szCs w:val="32"/>
        </w:rPr>
        <w:t>Ходзинское</w:t>
      </w:r>
      <w:proofErr w:type="spellEnd"/>
      <w:r w:rsidRPr="00911EC0">
        <w:rPr>
          <w:b/>
          <w:bCs/>
          <w:sz w:val="32"/>
          <w:szCs w:val="32"/>
        </w:rPr>
        <w:t xml:space="preserve"> сельское поселение»</w:t>
      </w:r>
    </w:p>
    <w:p w:rsidR="001336E5" w:rsidRDefault="001336E5" w:rsidP="001336E5">
      <w:pPr>
        <w:spacing w:line="240" w:lineRule="auto"/>
        <w:jc w:val="center"/>
        <w:rPr>
          <w:b/>
          <w:bCs/>
          <w:sz w:val="32"/>
          <w:szCs w:val="32"/>
        </w:rPr>
      </w:pPr>
    </w:p>
    <w:p w:rsidR="001336E5" w:rsidRDefault="001336E5" w:rsidP="001336E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26 »   декабря                     </w:t>
      </w: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№   40                          </w:t>
      </w:r>
      <w:bookmarkStart w:id="0" w:name="_GoBack"/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 xml:space="preserve">                а. Ходзь</w:t>
      </w:r>
    </w:p>
    <w:p w:rsidR="001336E5" w:rsidRPr="0092683A" w:rsidRDefault="001336E5" w:rsidP="001336E5">
      <w:pPr>
        <w:spacing w:line="240" w:lineRule="auto"/>
        <w:rPr>
          <w:b/>
          <w:bCs/>
          <w:sz w:val="28"/>
          <w:szCs w:val="28"/>
        </w:rPr>
      </w:pPr>
    </w:p>
    <w:p w:rsidR="001336E5" w:rsidRPr="00BB22C1" w:rsidRDefault="001336E5" w:rsidP="001336E5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О </w:t>
      </w: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  бюджете </w:t>
      </w: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муниципального образования «</w:t>
      </w:r>
      <w:proofErr w:type="spellStart"/>
      <w:r>
        <w:rPr>
          <w:rFonts w:ascii="Calibri" w:hAnsi="Calibri" w:cs="Calibri"/>
          <w:i/>
          <w:iCs/>
          <w:sz w:val="22"/>
          <w:szCs w:val="22"/>
          <w:u w:val="single"/>
        </w:rPr>
        <w:t>Ходзинское</w:t>
      </w:r>
      <w:proofErr w:type="spellEnd"/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сельское поселение»</w:t>
      </w:r>
    </w:p>
    <w:p w:rsidR="001336E5" w:rsidRPr="00BB22C1" w:rsidRDefault="001336E5" w:rsidP="001336E5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 w:rsidRPr="00BB22C1">
        <w:rPr>
          <w:rFonts w:ascii="Calibri" w:hAnsi="Calibri" w:cs="Calibri"/>
          <w:sz w:val="22"/>
          <w:szCs w:val="22"/>
          <w:u w:val="single"/>
        </w:rPr>
        <w:t xml:space="preserve">на </w:t>
      </w:r>
      <w:r>
        <w:rPr>
          <w:rFonts w:ascii="Calibri" w:hAnsi="Calibri" w:cs="Calibri"/>
          <w:sz w:val="22"/>
          <w:szCs w:val="22"/>
          <w:u w:val="single"/>
        </w:rPr>
        <w:t>2019 год и плановый период 2020-2021</w:t>
      </w:r>
      <w:r w:rsidRPr="00BB22C1">
        <w:rPr>
          <w:rFonts w:ascii="Calibri" w:hAnsi="Calibri" w:cs="Calibri"/>
          <w:sz w:val="22"/>
          <w:szCs w:val="22"/>
          <w:u w:val="single"/>
        </w:rPr>
        <w:t>гг.</w:t>
      </w:r>
    </w:p>
    <w:p w:rsidR="001336E5" w:rsidRPr="00BB22C1" w:rsidRDefault="001336E5" w:rsidP="001336E5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1336E5" w:rsidRPr="00911EC0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1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 бюджета муниципального образования                      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>
        <w:rPr>
          <w:rFonts w:ascii="Calibri" w:hAnsi="Calibri" w:cs="Calibri"/>
          <w:b/>
          <w:bCs/>
          <w:sz w:val="24"/>
          <w:szCs w:val="24"/>
        </w:rPr>
        <w:t xml:space="preserve"> и плановый период 2020-2021гг.</w:t>
      </w:r>
    </w:p>
    <w:p w:rsidR="001336E5" w:rsidRDefault="001336E5" w:rsidP="001336E5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20</w:t>
      </w:r>
      <w:r>
        <w:rPr>
          <w:rFonts w:ascii="Calibri" w:hAnsi="Calibri" w:cs="Calibri"/>
          <w:sz w:val="24"/>
          <w:szCs w:val="24"/>
        </w:rPr>
        <w:t>19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1336E5" w:rsidRPr="005F3BA4" w:rsidRDefault="001336E5" w:rsidP="001336E5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Pr="005F3BA4" w:rsidRDefault="001336E5" w:rsidP="001336E5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20814,7</w:t>
      </w:r>
      <w:r w:rsidRPr="00911EC0">
        <w:rPr>
          <w:sz w:val="24"/>
          <w:szCs w:val="24"/>
        </w:rPr>
        <w:t xml:space="preserve"> тысяч рублей, в том числе: </w:t>
      </w:r>
    </w:p>
    <w:p w:rsidR="001336E5" w:rsidRPr="00911EC0" w:rsidRDefault="001336E5" w:rsidP="001336E5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3420,8 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>– 17393,9</w:t>
      </w:r>
      <w:r>
        <w:rPr>
          <w:b/>
          <w:bCs/>
          <w:sz w:val="24"/>
          <w:szCs w:val="24"/>
        </w:rPr>
        <w:t xml:space="preserve"> 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-20985,7</w:t>
      </w:r>
      <w:r w:rsidRPr="00911EC0">
        <w:rPr>
          <w:sz w:val="24"/>
          <w:szCs w:val="24"/>
        </w:rPr>
        <w:t xml:space="preserve"> тысяч рублей;</w:t>
      </w:r>
    </w:p>
    <w:p w:rsidR="001336E5" w:rsidRPr="005F3BA4" w:rsidRDefault="001336E5" w:rsidP="001336E5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1336E5" w:rsidRDefault="001336E5" w:rsidP="001336E5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171,0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1336E5" w:rsidRDefault="001336E5" w:rsidP="001336E5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>У</w:t>
      </w:r>
      <w:proofErr w:type="gramEnd"/>
      <w:r w:rsidRPr="00911EC0">
        <w:rPr>
          <w:rFonts w:ascii="Calibri" w:hAnsi="Calibri" w:cs="Calibri"/>
          <w:sz w:val="24"/>
          <w:szCs w:val="24"/>
        </w:rPr>
        <w:t>твердить основные характеристики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2020-2021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1336E5" w:rsidRPr="005F3BA4" w:rsidRDefault="001336E5" w:rsidP="001336E5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Pr="005F3BA4" w:rsidRDefault="001336E5" w:rsidP="001336E5">
      <w:pPr>
        <w:pStyle w:val="a3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2020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27636,9</w:t>
      </w:r>
      <w:r w:rsidRPr="00911EC0">
        <w:rPr>
          <w:sz w:val="24"/>
          <w:szCs w:val="24"/>
        </w:rPr>
        <w:t xml:space="preserve"> тысяч рублей, в том числе: </w:t>
      </w:r>
    </w:p>
    <w:p w:rsidR="001336E5" w:rsidRPr="00911EC0" w:rsidRDefault="001336E5" w:rsidP="001336E5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3519,2 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24117,7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numPr>
          <w:ilvl w:val="0"/>
          <w:numId w:val="11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-27812,8</w:t>
      </w:r>
      <w:r w:rsidRPr="00911EC0">
        <w:rPr>
          <w:sz w:val="24"/>
          <w:szCs w:val="24"/>
        </w:rPr>
        <w:t xml:space="preserve"> тысяч рублей;</w:t>
      </w:r>
    </w:p>
    <w:p w:rsidR="001336E5" w:rsidRPr="005F3BA4" w:rsidRDefault="001336E5" w:rsidP="001336E5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1336E5" w:rsidRPr="00911EC0" w:rsidRDefault="001336E5" w:rsidP="001336E5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175,9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1336E5" w:rsidRDefault="001336E5" w:rsidP="001336E5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4629,2</w:t>
      </w:r>
      <w:r w:rsidRPr="00911EC0">
        <w:rPr>
          <w:sz w:val="24"/>
          <w:szCs w:val="24"/>
        </w:rPr>
        <w:t xml:space="preserve"> тысяч рублей, в том числе: </w:t>
      </w:r>
    </w:p>
    <w:p w:rsidR="001336E5" w:rsidRPr="00911EC0" w:rsidRDefault="001336E5" w:rsidP="001336E5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― налоговые и неналоговые доходы –</w:t>
      </w:r>
      <w:r>
        <w:rPr>
          <w:b/>
          <w:bCs/>
          <w:sz w:val="24"/>
          <w:szCs w:val="24"/>
        </w:rPr>
        <w:t xml:space="preserve">3622,3 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1006,9</w:t>
      </w:r>
      <w:r w:rsidRPr="00911EC0">
        <w:rPr>
          <w:sz w:val="24"/>
          <w:szCs w:val="24"/>
        </w:rPr>
        <w:t>тысяч рублей;</w:t>
      </w:r>
    </w:p>
    <w:p w:rsidR="001336E5" w:rsidRPr="005F3BA4" w:rsidRDefault="001336E5" w:rsidP="001336E5">
      <w:pPr>
        <w:pStyle w:val="a3"/>
        <w:numPr>
          <w:ilvl w:val="0"/>
          <w:numId w:val="11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-4810,3</w:t>
      </w:r>
      <w:r w:rsidRPr="00911EC0">
        <w:rPr>
          <w:sz w:val="24"/>
          <w:szCs w:val="24"/>
        </w:rPr>
        <w:t xml:space="preserve"> тысяч рублей;</w:t>
      </w:r>
    </w:p>
    <w:p w:rsidR="001336E5" w:rsidRPr="005F3BA4" w:rsidRDefault="001336E5" w:rsidP="001336E5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1336E5" w:rsidRPr="00911EC0" w:rsidRDefault="001336E5" w:rsidP="001336E5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181,1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1336E5" w:rsidRPr="005F3BA4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1336E5" w:rsidRPr="005F3BA4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1336E5" w:rsidRPr="00911EC0" w:rsidRDefault="001336E5" w:rsidP="001336E5">
      <w:pPr>
        <w:pStyle w:val="a3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</w:t>
      </w:r>
      <w:proofErr w:type="gramStart"/>
      <w:r w:rsidRPr="00911EC0">
        <w:rPr>
          <w:b/>
          <w:bCs/>
          <w:sz w:val="24"/>
          <w:szCs w:val="24"/>
        </w:rPr>
        <w:t>2</w:t>
      </w:r>
      <w:proofErr w:type="gramEnd"/>
      <w:r w:rsidRPr="00911EC0">
        <w:rPr>
          <w:b/>
          <w:bCs/>
          <w:sz w:val="24"/>
          <w:szCs w:val="24"/>
        </w:rPr>
        <w:t>. Доходы бюджета муниципального  образования  «</w:t>
      </w:r>
      <w:proofErr w:type="spellStart"/>
      <w:r>
        <w:rPr>
          <w:b/>
          <w:bCs/>
          <w:sz w:val="24"/>
          <w:szCs w:val="24"/>
        </w:rPr>
        <w:t>Ходзинское</w:t>
      </w:r>
      <w:proofErr w:type="spellEnd"/>
      <w:r w:rsidRPr="00911EC0">
        <w:rPr>
          <w:b/>
          <w:bCs/>
          <w:sz w:val="24"/>
          <w:szCs w:val="24"/>
        </w:rPr>
        <w:t xml:space="preserve">                        сельское поселение» на 20</w:t>
      </w:r>
      <w:r>
        <w:rPr>
          <w:b/>
          <w:bCs/>
          <w:sz w:val="24"/>
          <w:szCs w:val="24"/>
        </w:rPr>
        <w:t>19 год и плановый период 2020-2021гг</w:t>
      </w:r>
      <w:r w:rsidRPr="00911EC0">
        <w:rPr>
          <w:b/>
          <w:bCs/>
          <w:sz w:val="24"/>
          <w:szCs w:val="24"/>
        </w:rPr>
        <w:t>.</w:t>
      </w:r>
    </w:p>
    <w:p w:rsidR="001336E5" w:rsidRPr="00BD3380" w:rsidRDefault="001336E5" w:rsidP="001336E5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1336E5" w:rsidRDefault="001336E5" w:rsidP="001336E5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</w:t>
      </w:r>
      <w:r w:rsidRPr="0046257A">
        <w:rPr>
          <w:rFonts w:ascii="Calibri" w:hAnsi="Calibri" w:cs="Calibri"/>
          <w:sz w:val="24"/>
          <w:szCs w:val="24"/>
        </w:rPr>
        <w:t>в 201</w:t>
      </w:r>
      <w:r>
        <w:rPr>
          <w:rFonts w:ascii="Calibri" w:hAnsi="Calibri" w:cs="Calibri"/>
          <w:sz w:val="24"/>
          <w:szCs w:val="24"/>
        </w:rPr>
        <w:t>9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Pr="0009336B" w:rsidRDefault="001336E5" w:rsidP="001336E5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плановый период 2020-2021гг.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поступающие в 20</w:t>
      </w:r>
      <w:r>
        <w:rPr>
          <w:rFonts w:ascii="Calibri" w:hAnsi="Calibri" w:cs="Calibri"/>
          <w:sz w:val="24"/>
          <w:szCs w:val="24"/>
        </w:rPr>
        <w:t>19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1336E5" w:rsidRPr="005F3BA4" w:rsidRDefault="001336E5" w:rsidP="001336E5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1336E5" w:rsidRDefault="001336E5" w:rsidP="001336E5">
      <w:pPr>
        <w:pStyle w:val="ConsPlusNormal"/>
        <w:widowControl/>
        <w:numPr>
          <w:ilvl w:val="0"/>
          <w:numId w:val="5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бюджете Республики Адыгея на 2019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1336E5" w:rsidRPr="005F3BA4" w:rsidRDefault="001336E5" w:rsidP="001336E5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1336E5" w:rsidRPr="00911EC0" w:rsidRDefault="001336E5" w:rsidP="001336E5">
      <w:pPr>
        <w:pStyle w:val="ConsPlusNormal"/>
        <w:widowControl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1336E5" w:rsidRPr="00911EC0" w:rsidRDefault="001336E5" w:rsidP="001336E5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1336E5" w:rsidRDefault="001336E5" w:rsidP="001336E5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поселение».</w:t>
      </w:r>
    </w:p>
    <w:p w:rsidR="001336E5" w:rsidRPr="00911EC0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2019 год и плановый период 2020-2021гг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1336E5" w:rsidRPr="00911EC0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1336E5" w:rsidRDefault="001336E5" w:rsidP="001336E5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A67AE2">
        <w:rPr>
          <w:rFonts w:ascii="Calibri" w:hAnsi="Calibri" w:cs="Calibri"/>
          <w:sz w:val="24"/>
          <w:szCs w:val="24"/>
        </w:rPr>
        <w:t xml:space="preserve"> сельское поселение» - органов местного самоуправления на 201</w:t>
      </w:r>
      <w:r>
        <w:rPr>
          <w:rFonts w:ascii="Calibri" w:hAnsi="Calibri" w:cs="Calibri"/>
          <w:sz w:val="24"/>
          <w:szCs w:val="24"/>
        </w:rPr>
        <w:t>9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Pr="005F3BA4" w:rsidRDefault="001336E5" w:rsidP="001336E5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Default="001336E5" w:rsidP="001336E5">
      <w:pPr>
        <w:pStyle w:val="ConsPlusNormal"/>
        <w:widowControl/>
        <w:numPr>
          <w:ilvl w:val="0"/>
          <w:numId w:val="6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>еречень главных администраторов  доходов бюджета муниципального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sz w:val="24"/>
          <w:szCs w:val="24"/>
        </w:rPr>
        <w:t xml:space="preserve"> сельское поселение", поступающих из органов районного управления на 201</w:t>
      </w:r>
      <w:r>
        <w:rPr>
          <w:rFonts w:ascii="Calibri" w:hAnsi="Calibri" w:cs="Calibri"/>
          <w:sz w:val="24"/>
          <w:szCs w:val="24"/>
        </w:rPr>
        <w:t>9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Pr="005F3BA4" w:rsidRDefault="001336E5" w:rsidP="001336E5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Default="001336E5" w:rsidP="001336E5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 xml:space="preserve">еречень главных </w:t>
      </w:r>
      <w:proofErr w:type="gramStart"/>
      <w:r w:rsidRPr="00D42576">
        <w:rPr>
          <w:rFonts w:ascii="Calibri" w:hAnsi="Calibri" w:cs="Calibri"/>
          <w:sz w:val="24"/>
          <w:szCs w:val="24"/>
        </w:rPr>
        <w:t>администраторов  источников финансирования дефицита бюджета муниципального</w:t>
      </w:r>
      <w:proofErr w:type="gramEnd"/>
      <w:r w:rsidRPr="00D42576">
        <w:rPr>
          <w:rFonts w:ascii="Calibri" w:hAnsi="Calibri" w:cs="Calibri"/>
          <w:sz w:val="24"/>
          <w:szCs w:val="24"/>
        </w:rPr>
        <w:t xml:space="preserve">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D42576">
        <w:rPr>
          <w:rFonts w:ascii="Calibri" w:hAnsi="Calibri" w:cs="Calibri"/>
          <w:sz w:val="24"/>
          <w:szCs w:val="24"/>
        </w:rPr>
        <w:t xml:space="preserve"> сельское поселение" на 201</w:t>
      </w:r>
      <w:r>
        <w:rPr>
          <w:rFonts w:ascii="Calibri" w:hAnsi="Calibri" w:cs="Calibri"/>
          <w:sz w:val="24"/>
          <w:szCs w:val="24"/>
        </w:rPr>
        <w:t>9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1336E5" w:rsidRDefault="001336E5" w:rsidP="001336E5">
      <w:pPr>
        <w:pStyle w:val="a3"/>
        <w:rPr>
          <w:sz w:val="24"/>
          <w:szCs w:val="24"/>
        </w:rPr>
      </w:pPr>
    </w:p>
    <w:p w:rsidR="001336E5" w:rsidRDefault="001336E5" w:rsidP="001336E5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36E5" w:rsidRPr="00911EC0" w:rsidRDefault="001336E5" w:rsidP="001336E5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поселение».</w:t>
      </w:r>
    </w:p>
    <w:p w:rsidR="001336E5" w:rsidRDefault="001336E5" w:rsidP="001336E5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1336E5" w:rsidRPr="005F3BA4" w:rsidRDefault="001336E5" w:rsidP="001336E5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Default="001336E5" w:rsidP="001336E5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1336E5" w:rsidRDefault="001336E5" w:rsidP="001336E5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sz w:val="24"/>
          <w:szCs w:val="24"/>
        </w:rPr>
        <w:t>9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Default="001336E5" w:rsidP="001336E5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Pr="005F3BA4" w:rsidRDefault="001336E5" w:rsidP="001336E5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1336E5" w:rsidRPr="00911EC0" w:rsidRDefault="001336E5" w:rsidP="001336E5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1336E5" w:rsidRPr="00911EC0" w:rsidRDefault="001336E5" w:rsidP="001336E5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>. Бюджетные ассигнования бюджета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2019 год и плановый период 2020-2021гг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1336E5" w:rsidRPr="00911EC0" w:rsidRDefault="001336E5" w:rsidP="001336E5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1336E5" w:rsidRDefault="001336E5" w:rsidP="001336E5">
      <w:pPr>
        <w:pStyle w:val="ConsPlusNormal"/>
        <w:widowControl/>
        <w:numPr>
          <w:ilvl w:val="1"/>
          <w:numId w:val="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1336E5" w:rsidRPr="005F3BA4" w:rsidRDefault="001336E5" w:rsidP="001336E5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бюджетов Российской Федерации на 201</w:t>
      </w:r>
      <w:r>
        <w:rPr>
          <w:rFonts w:ascii="Calibri" w:hAnsi="Calibri" w:cs="Calibri"/>
          <w:sz w:val="24"/>
          <w:szCs w:val="24"/>
        </w:rPr>
        <w:t>9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 на 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201</w:t>
      </w:r>
      <w:r>
        <w:rPr>
          <w:rFonts w:ascii="Calibri" w:hAnsi="Calibri" w:cs="Calibri"/>
          <w:sz w:val="24"/>
          <w:szCs w:val="24"/>
        </w:rPr>
        <w:t>9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плановый период 2020-2021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Pr="005F3BA4" w:rsidRDefault="001336E5" w:rsidP="001336E5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1336E5" w:rsidRPr="005F3BA4" w:rsidRDefault="001336E5" w:rsidP="001336E5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sz w:val="24"/>
          <w:szCs w:val="24"/>
        </w:rPr>
        <w:t>9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2020-2021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1336E5" w:rsidRDefault="001336E5" w:rsidP="001336E5">
      <w:pPr>
        <w:pStyle w:val="ConsPlusNormal"/>
        <w:widowControl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условно утвержденные расходы, в соответствии со статьей 184.1 Бюджетного кодекса Российской Федерации:</w:t>
      </w:r>
    </w:p>
    <w:p w:rsidR="001336E5" w:rsidRDefault="001336E5" w:rsidP="001336E5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2020год – 115,2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ублей</w:t>
      </w:r>
      <w:proofErr w:type="spellEnd"/>
    </w:p>
    <w:p w:rsidR="001336E5" w:rsidRDefault="001336E5" w:rsidP="001336E5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2021год – 228,6 тыс. рублей</w:t>
      </w:r>
    </w:p>
    <w:p w:rsidR="001336E5" w:rsidRPr="005F3BA4" w:rsidRDefault="001336E5" w:rsidP="001336E5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1336E5" w:rsidRPr="00911EC0" w:rsidRDefault="001336E5" w:rsidP="001336E5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1336E5" w:rsidRPr="00911EC0" w:rsidRDefault="001336E5" w:rsidP="001336E5">
      <w:pPr>
        <w:pStyle w:val="ConsPlusNormal"/>
        <w:widowControl/>
        <w:tabs>
          <w:tab w:val="num" w:pos="900"/>
        </w:tabs>
        <w:jc w:val="both"/>
        <w:rPr>
          <w:rFonts w:ascii="Calibri" w:hAnsi="Calibri" w:cs="Calibri"/>
          <w:sz w:val="24"/>
          <w:szCs w:val="24"/>
        </w:rPr>
      </w:pPr>
      <w:r w:rsidRPr="00E123E0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1336E5" w:rsidRDefault="001336E5" w:rsidP="001336E5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2019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100,0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1336E5" w:rsidRDefault="001336E5" w:rsidP="001336E5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плановые периоды 2020-2021 года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по 100,0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1336E5" w:rsidRPr="004B73B2" w:rsidRDefault="001336E5" w:rsidP="001336E5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lastRenderedPageBreak/>
        <w:t>Утвердить объем бюджетных ассигнований Дорожного фонда муниципального образования «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Ходзинское</w:t>
      </w:r>
      <w:proofErr w:type="spellEnd"/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Pr="004B73B2">
        <w:rPr>
          <w:rFonts w:ascii="Calibri" w:hAnsi="Calibri" w:cs="Calibri"/>
          <w:sz w:val="24"/>
          <w:szCs w:val="24"/>
        </w:rPr>
        <w:t xml:space="preserve"> на 201</w:t>
      </w:r>
      <w:r>
        <w:rPr>
          <w:rFonts w:ascii="Calibri" w:hAnsi="Calibri" w:cs="Calibri"/>
          <w:sz w:val="24"/>
          <w:szCs w:val="24"/>
        </w:rPr>
        <w:t>9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в сумме 1178,2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 xml:space="preserve">.  на плановые периоды: 2020 год – 1178,2тыс.руб., на 2021год – 1178,2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336E5" w:rsidRPr="00911EC0" w:rsidRDefault="001336E5" w:rsidP="001336E5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36E5" w:rsidRPr="00911EC0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1336E5" w:rsidRPr="00911EC0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1336E5" w:rsidRPr="00911EC0" w:rsidRDefault="001336E5" w:rsidP="001336E5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911EC0"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2019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2020-2021гг</w:t>
      </w:r>
      <w:r w:rsidRPr="00911EC0">
        <w:rPr>
          <w:rFonts w:ascii="Calibri" w:hAnsi="Calibri" w:cs="Calibri"/>
          <w:sz w:val="24"/>
          <w:szCs w:val="24"/>
        </w:rPr>
        <w:t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911EC0">
        <w:rPr>
          <w:rFonts w:ascii="Calibri" w:hAnsi="Calibri" w:cs="Calibri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2019 год и плановый период 2020-2021гг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1336E5" w:rsidRPr="00911EC0" w:rsidRDefault="001336E5" w:rsidP="001336E5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1336E5" w:rsidRPr="00911EC0" w:rsidRDefault="001336E5" w:rsidP="001336E5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применяется настоящее Решение.</w:t>
      </w:r>
    </w:p>
    <w:p w:rsidR="001336E5" w:rsidRPr="00911EC0" w:rsidRDefault="001336E5" w:rsidP="001336E5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1336E5" w:rsidRPr="005C5A55" w:rsidRDefault="001336E5" w:rsidP="001336E5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 </w:t>
      </w:r>
      <w:r>
        <w:rPr>
          <w:rFonts w:ascii="Calibri" w:hAnsi="Calibri" w:cs="Calibri"/>
          <w:sz w:val="24"/>
          <w:szCs w:val="24"/>
        </w:rPr>
        <w:t>2019 год и плановый период 2020-2021гг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1336E5" w:rsidRDefault="001336E5" w:rsidP="001336E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1336E5" w:rsidRPr="00251576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предельный объем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2019 год  в сумме 1710</w:t>
      </w:r>
      <w:r w:rsidRPr="00251576">
        <w:rPr>
          <w:rFonts w:ascii="Calibri" w:hAnsi="Calibri" w:cs="Calibri"/>
          <w:sz w:val="24"/>
          <w:szCs w:val="24"/>
        </w:rPr>
        <w:t>,0 тыс. руб.</w:t>
      </w:r>
      <w:r>
        <w:rPr>
          <w:rFonts w:ascii="Calibri" w:hAnsi="Calibri" w:cs="Calibri"/>
          <w:sz w:val="24"/>
          <w:szCs w:val="24"/>
        </w:rPr>
        <w:t xml:space="preserve">, на 2020 год в сумме 1759,0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 xml:space="preserve">., на 2021 год в сумме 1811,0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336E5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2020 года в сумме 1710,0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1336E5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2021 года в сумме 1759,0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1336E5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2022 года в сумме 1811,0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1336E5" w:rsidRDefault="001336E5" w:rsidP="001336E5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2019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Default="001336E5" w:rsidP="001336E5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плановый период 2020-2021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1336E5" w:rsidRDefault="001336E5" w:rsidP="001336E5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1336E5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1336E5" w:rsidRPr="00911EC0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1336E5" w:rsidRPr="00911EC0" w:rsidRDefault="001336E5" w:rsidP="001336E5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1336E5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>
        <w:rPr>
          <w:rFonts w:ascii="Calibri" w:hAnsi="Calibri" w:cs="Calibri"/>
          <w:sz w:val="24"/>
          <w:szCs w:val="24"/>
        </w:rPr>
        <w:t xml:space="preserve"> с 1 января 2019 года</w:t>
      </w:r>
    </w:p>
    <w:p w:rsidR="001336E5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1336E5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1336E5" w:rsidRPr="00BB22C1" w:rsidRDefault="001336E5" w:rsidP="001336E5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1336E5" w:rsidRPr="00911EC0" w:rsidRDefault="001336E5" w:rsidP="001336E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BB22C1">
        <w:rPr>
          <w:sz w:val="24"/>
          <w:szCs w:val="24"/>
        </w:rPr>
        <w:t xml:space="preserve"> сельское поселение»                                                                </w:t>
      </w:r>
      <w:r>
        <w:rPr>
          <w:sz w:val="24"/>
          <w:szCs w:val="24"/>
        </w:rPr>
        <w:t xml:space="preserve">Р.М. </w:t>
      </w:r>
      <w:proofErr w:type="spellStart"/>
      <w:r>
        <w:rPr>
          <w:sz w:val="24"/>
          <w:szCs w:val="24"/>
        </w:rPr>
        <w:t>Тлостнаков</w:t>
      </w:r>
      <w:proofErr w:type="spellEnd"/>
    </w:p>
    <w:p w:rsidR="001336E5" w:rsidRPr="00911EC0" w:rsidRDefault="001336E5" w:rsidP="001336E5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p w:rsidR="00501C41" w:rsidRDefault="00501C41"/>
    <w:sectPr w:rsidR="00501C41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E"/>
    <w:rsid w:val="000E15DE"/>
    <w:rsid w:val="001336E5"/>
    <w:rsid w:val="005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6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336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6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336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1682</Words>
  <Characters>9589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2019-04-04T13:54:00Z</dcterms:created>
  <dcterms:modified xsi:type="dcterms:W3CDTF">2019-04-04T14:07:00Z</dcterms:modified>
</cp:coreProperties>
</file>