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33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94660298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822E33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«29</w:t>
      </w:r>
      <w:r w:rsidR="002C1116"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2024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№5</w:t>
      </w:r>
      <w:r w:rsidR="002C1116">
        <w:rPr>
          <w:rFonts w:eastAsia="Times New Roman"/>
          <w:b/>
          <w:bCs/>
          <w:i/>
          <w:iCs/>
          <w:sz w:val="26"/>
          <w:szCs w:val="26"/>
          <w:lang w:eastAsia="ru-RU"/>
        </w:rPr>
        <w:t>6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822E33">
        <w:rPr>
          <w:b/>
          <w:sz w:val="28"/>
          <w:szCs w:val="28"/>
        </w:rPr>
        <w:t>ого финансового контроля на 2025</w:t>
      </w:r>
      <w:r w:rsidR="00626155" w:rsidRPr="00AE421E">
        <w:rPr>
          <w:b/>
          <w:sz w:val="28"/>
          <w:szCs w:val="28"/>
        </w:rPr>
        <w:t>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 xml:space="preserve">. </w:t>
      </w:r>
      <w:r w:rsidR="004A2C7A" w:rsidRPr="00AE421E">
        <w:t>Передать Совету народных депутатов муниципального образования «Кошехабльский район»</w:t>
      </w:r>
      <w:r w:rsidR="004E2116" w:rsidRPr="00AE421E">
        <w:t xml:space="preserve"> полномочия по осуществлению внешнего муниципальн</w:t>
      </w:r>
      <w:r w:rsidR="00822E33">
        <w:t>ого финансового контроля на 2025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822E33">
        <w:t>инансовому контролю с 01.01.2025</w:t>
      </w:r>
      <w:r w:rsidRPr="00AE421E">
        <w:t>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  <w:bookmarkStart w:id="0" w:name="_GoBack"/>
      <w:bookmarkEnd w:id="0"/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="00E413B1">
        <w:rPr>
          <w:bCs/>
        </w:rPr>
        <w:t>М.Д.Терчукова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Default="00822E33" w:rsidP="004A2C7A">
      <w:pPr>
        <w:jc w:val="both"/>
      </w:pPr>
      <w:r>
        <w:t>Глава</w:t>
      </w:r>
      <w:r w:rsidR="004A2C7A">
        <w:t xml:space="preserve"> муниципального образования </w:t>
      </w:r>
    </w:p>
    <w:p w:rsidR="004A2C7A" w:rsidRPr="00AE421E" w:rsidRDefault="004A2C7A" w:rsidP="004A2C7A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</w:t>
      </w:r>
      <w:r w:rsidR="00822E33">
        <w:t xml:space="preserve">                  </w:t>
      </w:r>
      <w:proofErr w:type="spellStart"/>
      <w:r w:rsidR="00822E33">
        <w:t>Р.М.Тлостнаков</w:t>
      </w:r>
      <w:proofErr w:type="spellEnd"/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71BF4"/>
    <w:rsid w:val="00294A2C"/>
    <w:rsid w:val="002C1116"/>
    <w:rsid w:val="002C27FB"/>
    <w:rsid w:val="003C4790"/>
    <w:rsid w:val="003E490C"/>
    <w:rsid w:val="004A2C7A"/>
    <w:rsid w:val="004E2116"/>
    <w:rsid w:val="0055540C"/>
    <w:rsid w:val="00556395"/>
    <w:rsid w:val="00626155"/>
    <w:rsid w:val="006F6FDB"/>
    <w:rsid w:val="007F18E9"/>
    <w:rsid w:val="00822E33"/>
    <w:rsid w:val="008C3740"/>
    <w:rsid w:val="00933307"/>
    <w:rsid w:val="00AB562A"/>
    <w:rsid w:val="00AE421E"/>
    <w:rsid w:val="00BE1EC1"/>
    <w:rsid w:val="00C30F7C"/>
    <w:rsid w:val="00CF6DA8"/>
    <w:rsid w:val="00D11B2D"/>
    <w:rsid w:val="00DD4F49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30</cp:revision>
  <cp:lastPrinted>2024-12-02T12:58:00Z</cp:lastPrinted>
  <dcterms:created xsi:type="dcterms:W3CDTF">2019-12-02T10:41:00Z</dcterms:created>
  <dcterms:modified xsi:type="dcterms:W3CDTF">2024-12-02T12:58:00Z</dcterms:modified>
</cp:coreProperties>
</file>